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Информация от 4 февраля 2013 г.</w:t>
      </w:r>
    </w:p>
    <w:p>
      <w:pPr>
        <w:pStyle w:val="Heading2"/>
        <w:rPr/>
      </w:pPr>
      <w:r>
        <w:rPr/>
        <w:t>«Методические рекомендации Минобрнауки России по формированию независимой системы оценки качества работы образовательных организаций »</w:t>
      </w:r>
    </w:p>
    <w:p>
      <w:pPr>
        <w:pStyle w:val="TextBody"/>
        <w:rPr/>
      </w:pPr>
      <w:r>
        <w:rPr/>
        <w:t>(письмо Минобрнауки России органам исполнительной власти субъектов Российской Федерации, осуществляющим управление в сфере образования, от 4 февраля 2013 г. № АП-113/02)</w:t>
      </w:r>
    </w:p>
    <w:p>
      <w:pPr>
        <w:pStyle w:val="TextBody"/>
        <w:rPr/>
      </w:pPr>
      <w:r>
        <w:rPr/>
        <w:t>Методические рекомендации по формированию независимой системы оценки качества работы организаций, оказывающих образовательные услуги (далее -HCOK), включая определение критериев эффективности работы таких организаций и ведение публичных рейтингов их деятельности, подготовлены Минобрнауки России во исполнение пункта 1 «к» Указа Президента Российской Федерации от 7 мая 2012 г. № 597 «О мероприятиях по реализации государственной социальной политики».</w:t>
      </w:r>
    </w:p>
    <w:p>
      <w:pPr>
        <w:pStyle w:val="TextBody"/>
        <w:rPr/>
      </w:pPr>
      <w:r>
        <w:rPr/>
        <w:t>Нормативно-правовое обеспечение формирования HCOK, включая определение критериев эффективности работы организаций, осуществляющих образовательную деятельность, и ведение публичных рейтингов их деятельности закреплено федеральным законом «Об образовании в Российской Федерации» от 29 декабря 2012 года № 273-ФЗ (далее - Федеральный закон).</w:t>
      </w:r>
    </w:p>
    <w:p>
      <w:pPr>
        <w:pStyle w:val="TextBody"/>
        <w:rPr/>
      </w:pPr>
      <w:r>
        <w:rPr/>
        <w:t>Принципы НСОК установлены статьей 95 Федерального закона:</w:t>
      </w:r>
    </w:p>
    <w:p>
      <w:pPr>
        <w:pStyle w:val="TextBody"/>
        <w:rPr/>
      </w:pPr>
      <w:r>
        <w:rPr/>
        <w:t>1. Независимая оценка качества о'бразования осуществляется в отношении организаций, осуществляющих образовательную деятельность,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лица, в интересах которых осуществляется образовательная деятельность, оказания им содействия в выборе организации, осуществляющей образовательную деятельность, и образовательной программы, повышения конкурентоспособности организаций, осуществляющих образовательную деятельность, и реализуемых ими образовательных программ на российском и международном рынках.</w:t>
      </w:r>
    </w:p>
    <w:p>
      <w:pPr>
        <w:pStyle w:val="TextBody"/>
        <w:rPr/>
      </w:pPr>
      <w:r>
        <w:rPr/>
        <w:t>2. Независимая оценка качества образования осуществляется юридическим лицом или индивидуальным предпринимателем (далее - организация, осуществляющая оценку качества).</w:t>
      </w:r>
    </w:p>
    <w:p>
      <w:pPr>
        <w:pStyle w:val="TextBody"/>
        <w:rPr/>
      </w:pPr>
      <w:r>
        <w:rPr/>
        <w:t>3. Организация, осуществляющая оценку качества, устанавливает виды образования, группы организаций, осуществляющих образовательную деятельность, и реализуемых ими образовательных программ, в отношении которых проводится независимая оценка качества образования, а также условия, формы и методы проведения независимой оценки качества образования и порядок ее оплаты.</w:t>
      </w:r>
    </w:p>
    <w:p>
      <w:pPr>
        <w:pStyle w:val="TextBody"/>
        <w:rPr/>
      </w:pPr>
      <w:r>
        <w:rPr/>
        <w:t>4. Независимая оценка качества образования осуществляется по инициативе юридических лиц или физических лиц. При осуществлении независимой оценки качества образования используется общедоступная информация об организациях, осуществляющих образовательную деятельность, и о реализуемых ими образовательных программах.</w:t>
      </w:r>
    </w:p>
    <w:p>
      <w:pPr>
        <w:pStyle w:val="TextBody"/>
        <w:rPr/>
      </w:pPr>
      <w:r>
        <w:rPr/>
        <w:t>5. Независимая оценка качества образования осуществляется также в рамках международных сопоставительных исследований в сфере образования.</w:t>
      </w:r>
    </w:p>
    <w:p>
      <w:pPr>
        <w:pStyle w:val="TextBody"/>
        <w:rPr/>
      </w:pPr>
      <w:r>
        <w:rPr/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 отношении организаций, осуществляющих образовательную деятельность.</w:t>
      </w:r>
    </w:p>
    <w:p>
      <w:pPr>
        <w:pStyle w:val="TextBody"/>
        <w:rPr/>
      </w:pPr>
      <w:r>
        <w:rPr/>
        <w:t>Реализация HCOK, в том числе в части использующихся критериев эффективности работы соответствующих организаций, осуществляется на основании статей 29 и 97 Федерального закона: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данные официального статистического учета, касающиеся системы образования;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данные мониторинга системы образования, осуществляемого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образования;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информация, размещенная в открытом доступе в информационно-телекоммуникационных сетях, в том числе на официальном сайте образовательной организации в сети «Интернет», о реализуемых образовательных программах, системе управления, особенностях финансово-хозяйственной деятельности, результатах образовательной и научной деятельности, в том числе на основании отчета о результатах самообследования соответствующих организаций. </w:t>
      </w:r>
    </w:p>
    <w:p>
      <w:pPr>
        <w:pStyle w:val="TextBody"/>
        <w:rPr/>
      </w:pPr>
      <w:r>
        <w:rPr/>
        <w:t>Порядок осуществления мониторинга системы образования, а также перечень обязательной информации, подлежащей мониторингу, порядок размещения на официальном сайте образовательной организации в сети «Интернет» и обновления информации об образовательной организации, в том числе ее содержание и форма ее предоставления устанавливаются Правительством Российской Федерации.</w:t>
      </w:r>
    </w:p>
    <w:p>
      <w:pPr>
        <w:pStyle w:val="TextBody"/>
        <w:rPr/>
      </w:pPr>
      <w:r>
        <w:rPr/>
        <w:t>В качестве одной из форм НСОК Минобрнауки России рекомендует использовать предусмотренный статьей 96 Федерального закона рейтинг профессиональных образовательных программ и реализующих их организаций, сформированных на основании результатов профессионально-общественной аккредитации профессиональных образовательных программ.</w:t>
      </w:r>
    </w:p>
    <w:p>
      <w:pPr>
        <w:pStyle w:val="TextBody"/>
        <w:rPr/>
      </w:pPr>
      <w:r>
        <w:rPr/>
        <w:t>Профессионально-общественная аккредитация профессиональных образовательных программ представляет собой признание качества и уровня подготовки выпускников, освоивших такую образовательную программу в конкретной организации, осуществляющей образовательную деятельность, отвечающую требованиям профессиональных стандартов, требованиям рынка труда к специалистам, рабочим и служащим соответствующего профиля. Профессионально-общественная аккредитация осуществляется работодателями, их объединениями или уполномоченными ими организациями.</w:t>
      </w:r>
    </w:p>
    <w:p>
      <w:pPr>
        <w:pStyle w:val="TextBody"/>
        <w:rPr/>
      </w:pPr>
      <w:r>
        <w:rPr/>
        <w:t>В целях формирования НСОК Минобрнауки России рекомендует органам исполнительной власти субъектов Российской Федерации, осуществляющим управление в сфере образования:</w:t>
      </w:r>
    </w:p>
    <w:p>
      <w:pPr>
        <w:pStyle w:val="TextBody"/>
        <w:rPr/>
      </w:pPr>
      <w:r>
        <w:rPr/>
        <w:t>1. Осуществить сбор и систематизацию сведений о реализующихся на территории субъекта Российской Федерации мероприятий по НСОК, в том числе в части рейтингования образовательных учреждений и образовательных программ, проанализировать и обобщить использующиеся в них подходы, включая перечень используемых критериев;</w:t>
      </w:r>
    </w:p>
    <w:p>
      <w:pPr>
        <w:pStyle w:val="TextBody"/>
        <w:rPr/>
      </w:pPr>
      <w:r>
        <w:rPr/>
        <w:t>2. На основе полученных данных провести анализ реализуемых в субъекте Российской Федерации мероприятий по НСОК в части соответствия подходов, показателей и результатов НСОК задачам оказания содействия заинтересованным лицам в выборе организации, осуществляющей образовательную деятельность, и образовательной программы, в соответствии с их потребностями, а также повышения конкурентоспособности организаций, осуществляющих образовательную деятельность, и реализуемых ими образовательных программ, а также своевременности общественного освещения мероприятий по НСОК;</w:t>
      </w:r>
    </w:p>
    <w:p>
      <w:pPr>
        <w:pStyle w:val="TextBody"/>
        <w:rPr/>
      </w:pPr>
      <w:r>
        <w:rPr/>
        <w:t>3. В случае отсутствия реализующихся на территории субъекта Российской Федерации мероприятий по НСОК по отдельным уровням образования выработать с обязательным проведением общественного обсуждения подходы к НСОК, включая перечень используемых критериев;</w:t>
      </w:r>
    </w:p>
    <w:p>
      <w:pPr>
        <w:pStyle w:val="TextBody"/>
        <w:rPr/>
      </w:pPr>
      <w:r>
        <w:rPr/>
        <w:t>4. Провести общественные обсуждения подходов к НСОК в рамках реализующихся на территории субъекта Российской Федерации мероприятий по НСОК, включая перечень используемых критериев, с целью выявления направлений их совершенствования, в том числе с учетом задач оказания содействия заинтересованным лицам в выборе организации, осуществляющей образовательную деятельность, и образовательной программы, в соответствии с их потребностями, а также повышения конкурентоспособности организаций, осуществляющих образовательную деятельность, и реализуемых ими образовательных программ;</w:t>
      </w:r>
    </w:p>
    <w:p>
      <w:pPr>
        <w:pStyle w:val="TextBody"/>
        <w:rPr/>
      </w:pPr>
      <w:r>
        <w:rPr/>
        <w:t>5. Привлекать к общественному обсуждению инструментов НСОК и оценки качества образования, в том числе на территории других субъектов Российской Федерации, общественных экспертов, представителей общественных объединений, работодателей и их объединений, организаций, осуществляющих образовательную деятельность;</w:t>
      </w:r>
    </w:p>
    <w:p>
      <w:pPr>
        <w:pStyle w:val="TextBody"/>
        <w:rPr/>
      </w:pPr>
      <w:r>
        <w:rPr/>
        <w:t>6. Оказать поддержку деятельности независимых организаций, участвующих или осуществляющих реализацию инструментов НСОК;</w:t>
      </w:r>
    </w:p>
    <w:p>
      <w:pPr>
        <w:pStyle w:val="TextBody"/>
        <w:rPr/>
      </w:pPr>
      <w:r>
        <w:rPr/>
        <w:t>7. Обеспечить информационную открытость функционирования НСОК через привлечение средств массовой информации к освещению общественных обсуждений подходов и результатов НСОК, в том числе рейтингов образовательных организаций и образовательных программ, с обязательной публикацией в сети «Интернет», в том числе на официальных сайтах общественных организаций и организаций, осуществляющих реализацию инструментов НСОК; указанием на сайтах образовательных организаций ссылок на страницы официальных сайтов организаций, осуществляющих подготовку и публикацию рейтингов образовательных организаций и образовательных программам, содержащие рейтинги для соответствующего уровня образования;</w:t>
      </w:r>
    </w:p>
    <w:p>
      <w:pPr>
        <w:pStyle w:val="TextBody"/>
        <w:spacing w:before="0" w:after="283"/>
        <w:rPr/>
      </w:pPr>
      <w:r>
        <w:rPr/>
        <w:t xml:space="preserve">8. Использовать результаты НСОК, в том числе рейтинги образовательных организаций и образовательных программ, в целях реализации государственной политики в сфере образования, анализа соответствия тенденций развития региональной системы образования направлениям региональной и федеральной политики в сфере образования с учетом соответствия современным требованиям населения, рынка труда, региональной экономики.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